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31" w:rsidRPr="009F4431" w:rsidRDefault="009F4431" w:rsidP="009F4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 о формах, периодичности и порядке текущего контроля успеваемости, промежуточной и итоговой аттестации учащихся на уровне основного общего и среднего общего образования</w:t>
      </w:r>
    </w:p>
    <w:p w:rsidR="009F4431" w:rsidRPr="009F4431" w:rsidRDefault="009F4431" w:rsidP="009F4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(ФК ГОС)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31" w:rsidRPr="009F4431" w:rsidRDefault="009F4431" w:rsidP="009F4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Настоящее Положение о формах, периодичности и порядке текущего контроля успеваемости, промежуточной и итоговой аттестации учащихся на уровне основного общего и среднего общего образования (ФК ГОС) (далее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–П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оложение) разработано в соответствии с:</w:t>
      </w:r>
    </w:p>
    <w:p w:rsidR="009F4431" w:rsidRPr="009F4431" w:rsidRDefault="009F4431" w:rsidP="009F4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Федеральным законом от 29 декабря 2012 г. № 273-ФЗ «Об образовании в Российской Федерации» (в ред. Федеральных законов от 07.05.2013 </w:t>
      </w:r>
      <w:hyperlink r:id="rId4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99-ФЗ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07.06.2013 </w:t>
      </w:r>
      <w:hyperlink r:id="rId5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120-ФЗ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02.07.2013 </w:t>
      </w:r>
      <w:hyperlink r:id="rId6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170-ФЗ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23.07.2013 </w:t>
      </w:r>
      <w:hyperlink r:id="rId7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203-ФЗ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25.11.2013</w:t>
      </w:r>
      <w:hyperlink r:id="rId8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317-ФЗ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03.02.2014 </w:t>
      </w:r>
      <w:hyperlink r:id="rId9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11-ФЗ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03.02.2014 </w:t>
      </w:r>
      <w:hyperlink r:id="rId10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15-ФЗ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05.05.2014 </w:t>
      </w:r>
      <w:hyperlink r:id="rId11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84-ФЗ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27.05.2014 </w:t>
      </w:r>
      <w:hyperlink r:id="rId12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135-ФЗ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04.06.2014 </w:t>
      </w:r>
      <w:hyperlink r:id="rId13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148-ФЗ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28.06.2014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14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182-ФЗ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21.07.2014</w:t>
      </w:r>
      <w:hyperlink r:id="rId15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216-ФЗ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21.07.2014 </w:t>
      </w:r>
      <w:hyperlink r:id="rId16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256-ФЗ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21.07.2014 </w:t>
      </w:r>
      <w:hyperlink r:id="rId17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262-ФЗ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31.12.2014 </w:t>
      </w:r>
      <w:hyperlink r:id="rId18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489-ФЗ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31.12.2014 </w:t>
      </w:r>
      <w:hyperlink r:id="rId19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500-ФЗ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., внесенными Федеральным </w:t>
      </w:r>
      <w:hyperlink r:id="rId20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законом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 04.06.2014 N 145-ФЗ),</w:t>
      </w:r>
    </w:p>
    <w:p w:rsidR="009F4431" w:rsidRPr="009F4431" w:rsidRDefault="009F4431" w:rsidP="009F443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№ 1015, в ред. приказа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 от 28 мая 2014 г. № 598,</w:t>
      </w:r>
    </w:p>
    <w:p w:rsidR="009F4431" w:rsidRPr="009F4431" w:rsidRDefault="009F4431" w:rsidP="009F4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федеральным компонентом государственного стандарта общего образования (далее – ФК ГОС),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1394, в ред. Приказов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от 15.05.2014 </w:t>
      </w:r>
      <w:hyperlink r:id="rId21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528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30.07.2014 </w:t>
      </w:r>
      <w:hyperlink r:id="rId22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863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16.01.2015 </w:t>
      </w:r>
      <w:hyperlink r:id="rId23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10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 декабря 2013 года № 1400, в ред. Приказов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от 08.04.2014 года № 291, от 15.05.2014 года № 529, от 05.08.2014 года № 293, от 16.01.2015 года № 9.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Порядком заполнения, учета и выдачи аттестатов об основном общем и среднем общем образовании их дубликатов, утвержденным приказом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от 14.02. 2014 года № 115, в ред. Приказов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от 17.04.2014 </w:t>
      </w:r>
      <w:hyperlink r:id="rId24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329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28.05.2014 </w:t>
      </w:r>
      <w:hyperlink r:id="rId25" w:history="1">
        <w:r w:rsidRPr="009F4431">
          <w:rPr>
            <w:rFonts w:ascii="Times New Roman" w:eastAsia="Times New Roman" w:hAnsi="Times New Roman" w:cs="Times New Roman"/>
            <w:color w:val="1DBEF1"/>
            <w:sz w:val="27"/>
            <w:u w:val="single"/>
            <w:lang w:eastAsia="ru-RU"/>
          </w:rPr>
          <w:t>N 599</w:t>
        </w:r>
      </w:hyperlink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Уставом ____________ (далее – Школа).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общеобразовательными программами основного общего и среднего общего образования (ФК ГОС).</w:t>
      </w:r>
    </w:p>
    <w:p w:rsidR="009F4431" w:rsidRPr="009F4431" w:rsidRDefault="009F4431" w:rsidP="009F4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Настоящее Положение регулирует порядок осуществления текущего контроля успеваемости, промежуточной и итоговой аттестации учащихся, устанавливает формы и периодичность их проведения, систему оценок.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Для целей настоящего Положения применяются следующие основные понятия: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1.3.1.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 процесса оценивания, количественное выражение учебных достижений учащихся в цифрах и баллах.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1.3.2.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</w:t>
      </w:r>
      <w:r w:rsidRPr="009F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учебных достижений – процесс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интеллекта, навыков, умений, компетенций, характеризующий учебные достижения учащегося в учебной деятельности.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1.3.3.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Текущий контроль успеваемости</w:t>
      </w:r>
      <w:r w:rsidRPr="009F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систематическая диагностика уровня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предметных результатов у учащихся основного общего и среднего общего образования, обучающихся по общеобразовательным программам, соответствующим федеральному компоненту государственного образовательного стандарта (далее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–Ф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КГОС).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1.3.4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Промежуточная аттестация</w:t>
      </w:r>
      <w:r w:rsidRPr="009F4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процедура, проводимая с целью определения степени освоения учащимися содержания отдельной части или всего объема учебного предмета основной образовательной программы соответствующего уровня обучения.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1.3.5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Итоговая аттестация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 представляет собой форму оценки степени и уровня освоения учащимися основной образовательной программы соответствующего уровня обучения.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1.4. Текущий контроль успеваемости и промежуточная аттестация являются частью внутренней системы оценки качества образования (показатель «Предметные результаты обучения»)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1.5. Результаты, полученные в ходе текущего контроля успеваемости, промежуточной и итоговой аттестации, являются документальной основой для составления ежегодного публичного доклада о результатах деятельности Школы, отчета о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самообследовании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публикуются на официальном сайте Школы в установленном порядке с соблюдением положений Федерального закона от 27.07.2006 № 152-ФЗ "О персональных данных".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1.6. Основными потребителями информации о результатах текущего контроля успеваемости, промежуточной и итоговой аттестации являются участники образовательных отношений: педагоги, учащиеся и их родители (законные представители), коллегиальные органы управления Школой, экспертные комиссии при проведении процедур лицензирования и аккредитации, учредитель.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1.7. Настоящее Положение рассматривается на заседании педагогического совета Школы и утверждается приказом директора.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1.8. В настоящее Положение в установленном порядке могут вноситься изменения и (или) дополнения.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1.9. Настоящее Положение подлежит обязательному размещению на официальном сайте Школы.</w:t>
      </w:r>
    </w:p>
    <w:p w:rsidR="009F4431" w:rsidRPr="009F4431" w:rsidRDefault="009F4431" w:rsidP="009F4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31" w:rsidRPr="009F4431" w:rsidRDefault="009F4431" w:rsidP="009F4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Текущий контроль успеваемости учащихся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2.1. Целью текущего контроля успеваемости является: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получение объективной информации об уровне достижения предметных результатов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учащимися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на момент проверки, так и в динамике для осуществления эффективной обратной связи и оперативной коррекции образовательного процесса.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2.2. Задачи текущего контроля успеваемости учащихся: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-установление фактического уровня освоения учебного материала учащимися, динамики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практических умений, навыков и компетентностей по предметам учебного плана;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-контроль готовности учащихся 9х и 11х классов к государственной итоговой аттестации,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-своевременное выявление пробелов в знаниях учащихся и оказание им помощи в освоении программного материала,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коррекция календарно-тематического планирования по предмету с учетом анализа темпа, качества, особенностей освоения учащимися учебного материала;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предупреждение неуспеваемости и повышение качества образования в Школе.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2.3. Текущий контроль успеваемости учащихся проводится: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поурочно,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потемно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изучении раздела,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учебным четвертям в 5-9 классах,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полугодиям в 10-11 классах.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2.4. Формами текущего контроля усвоения содержания учебных программ учащимися являются:</w:t>
      </w:r>
    </w:p>
    <w:p w:rsidR="009F4431" w:rsidRPr="009F4431" w:rsidRDefault="009F4431" w:rsidP="009F4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письменная проверка (домашние, проверочные, самостоятельные, лабораторные, практические, контрольные, творческие, диагностические работы; письменные отчёты о наблюдениях; письменные ответы на вопросы теста; сочинения, изложения, диктанты, рефераты)</w:t>
      </w:r>
      <w:proofErr w:type="gramEnd"/>
    </w:p>
    <w:p w:rsidR="009F4431" w:rsidRPr="009F4431" w:rsidRDefault="009F4431" w:rsidP="009F4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устная проверка (устный ответ на один или систему вопросов в форме рассказа, беседы, собеседования, выразительное чтение (в том числе наизусть), 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доклад, устное сообщение, защита проекта).</w:t>
      </w:r>
    </w:p>
    <w:p w:rsidR="009F4431" w:rsidRPr="009F4431" w:rsidRDefault="009F4431" w:rsidP="009F4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2.5. В ходе текущего контроля успеваемости учащихся применяется пятибалльная система оценивания в виде отметки в баллах: 5-"отлично", 4-"хорошо", 3-"удовлетворительно", 2-"неудовлетворительно",1-"единица". Устанавливаются следующие нормы оценок по предметам: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"5"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ставится, когда учащийся обнаруживает освоение обязательного уровня и уровня повышенной сложности учебного предмета; выделят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 же в письменных работах, выполняет их уверенно и аккуратно.</w:t>
      </w:r>
      <w:proofErr w:type="gramEnd"/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"4"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ставится, когда учащийся обнаруживает освоение обязательного и частично повышенного уровня сложности учебного предмета; отвечает без особых затруднений на вопросы учителя; умеет применять полученные знания на практике; в устных ответах не допускается серьезных ошибок, легко устраняет отдельные неточности с помощью дополнительных вопросов учителя, в письменных работах делает незначительные ошибки.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Знания, оцениваемые баллами "4" и "5", как правило, характеризуются высоким понятийным уровнем, глубоким усвоением фактов и вытекающих из них следствий.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"3"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ставится, когда учащийся обнаруживает освоение обязательного уровня учебного предмета,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наводящего характера и испытывает затруднение при ответах на видоизмененные вопросы; допускает ошибки в письменных работах. 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Знания, оцениваемые баллом "3", зачастую сформированы только на уровне представлений и элементарных понятий.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"2"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ставится, когда у учащегося имеются представления об изучаемом материале, но большая часть обязательного уровня учебных программ не усвоена, в письменных работах ученик допускает грубые ошибки.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"1"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ставится, когда у ученика отсутствуют какие-либо знания об изучаемом материале, письменные работы не выполняются.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2.6. Формы текущего контроля успеваемости, осуществляемого поурочно, определяются учителем самостоятельно, формы текущего контроля, осуществляемого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потемно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изучении раздела, определяются рабочей программой учебного предмета.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2.7. Отметки, полученные учащимися в ходе текущего контроля, выставляются в классный и/или электронный журналы.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2.8. Устанавливаются следующие сроки выставления отметок текущего контроля: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 устный ответ на уроке – в день проведения урока,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 контрольную работу, контрольный диктант, тест, самостоятельную работу, практическую работу, лабораторную работу в 5-9, 10-11 классах по всем предметам учебного плана – к следующему уроку.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 изложение и сочинение в 5-9, 10-11 классах –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диагностические и тренировочные работы в форме ОГЭ и ЕГЭ -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проектную, исследовательскую работу – не позже, чем через 7 дней со дня сдачи учащимся работы на проверку или в сроки, позволяющие учесть результаты работы при выставлении четвертной или полугодовой оценки;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текущие отметки за выразительное чтение наизусть, исполнение музыкального произведения, рисунок, поделку и т.п. должны выставляться в журнал по мере их получения или в сроки, позволяющие учесть отметку при выставлении четвертной или полугодовой оценки учащемуся.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2.9. Текущий контроль успеваемости учащихся, временно находящихся в санаторных, медицинских и иных организациях, осуществляется на основе представленных документов из этих учебных заведений.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о результатах текущего контроля успеваемости, выданные в санаторных, медицинских и иных организациях, хранятся в классном журнале.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2.10. Проведение текущего контроля с выставлением неудовлетворительной отметки не допускается сразу после длительного пропуска занятий учащимся по уважительной причине, на первом уроке после каникул.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 Устанавливается следующий порядок выставления отметок по результатам текущего контроля за четверть/полугодие: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2.11.1. Отметка учащимся по итогам успеваемости за четверть /полугодие выставляется в классный журнал и дневник учащегося не позднее, чем </w:t>
      </w: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 2 </w:t>
      </w:r>
      <w:proofErr w:type="gramStart"/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календарных</w:t>
      </w:r>
      <w:proofErr w:type="gramEnd"/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дня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 окончания четверти /полугодия.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2.11.2.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Отметки учащихся за четверть/полугодие выставляются как среднее арифметическое отметок, полученных в ходе текущего контроля успеваемости, который осуществлялся поурочно,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потемно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 изучении разделов с учетом приоритета отметок за проверочные, контрольные и диагностические работы.</w:t>
      </w:r>
      <w:proofErr w:type="gramEnd"/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2.11.3. Отметки учащихся за четверть/полугодие должны быть обоснованы. Чтобы объективно оценить учащихся, необходимо не менее 3х отметок при одночасовой недельной учебной нагрузке по предмету, не менее 4-5 отметок при двухчасовой недельной учебной нагрузке и более 7 при учебной нагрузке более двух часов в неделю с учетом результатов выполнения контрольных мероприятий за отчетный период, предусмотренных рабочей программой учебного предмета.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2.11.4. Учащимся, пропустившим по уважительной причине, подтвержденной соответствующими документами, более 75% от общего количества уроков в четверти/ полугодии и не имеющим минимального количества отметок для выставления четвертной/полугодовой отметки, отметка за четверть/полугодие по учебному предмету не выставляется, данные учащиеся не считаются неуспевающими, текущий контроль указанных учащихся осуществляется в индивидуальном порядке.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 и доводится до сведения учащихся и их родителей (законных представителей).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Результаты зачетов по учебному предмету оформляются в форме протокола.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2.11.5. Учащимся, получившим неудовлетворительную отметку/отметки по итогам четверти/полугодия, предоставляется возможность исправить данную отметку, сдав зачеты по теме/темам, по которым выставлена неудовлетворительная отметка/отметки.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2.11.6. Учащимся, не аттестованным по итогам четверти/полугодия в связи с пропуском более 75% учебных занятий без уважительной причины, предоставляется возможность получить отметку за четверть/полугодие, сдав зачеты по темам, которые должны были быть изучены учащимися в соответствии с РПУП за отчетный период.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2.11.7. Количество тем, вынесенных на зачет по каждому предмету для категорий учащихся, указанных в пунктах 2.11.6 и 2.11.7. , а также формы проведения зачета, устанавливаются учителем-предметником самостоятельно.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2.11.8. 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2.11.9. Классный руководитель знакомит с графиком учащегося и его родителей (законных представителей) не позднее, чем за неделю до зачетных мероприятий под роспись с указанием даты ознакомления. 1-й экземпляр передается администрации Школы, 2-й – остается у родителей (законных представителей) учащегося.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2.11.10. Результаты зачетов по учебному предмету/предметам оформляются в форме протокола.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2.11.11. В случае неявки учащихся для сдачи зачетов без уважительных причин, им выставляется оценка “2”.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2.12. С целью информирования учащихся и их родителей (законных представителей) о результатах текущего контроля успеваемости, предоставления возможности учащимся улучшить отметки за четверть / полугодие, предусматривается предварительное выставление четвертных/полугодовых отметок учителями-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предметниками по каждому предмету учебного плана за две недели до окончания четверти/полугодия.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2.13. Классные руководители доводят до сведения родителей (законных представителей) предварительные отметки за четверть/полугодие путем их выставления в дневник учащихся.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2.14. Заместитель руководителя по УР контролирует ход текущего контроля успеваемости учащихся, при необходимости оказывает методическую помощь учителю в его проведении.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31" w:rsidRPr="009F4431" w:rsidRDefault="009F4431" w:rsidP="009F4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Промежуточная аттестация </w:t>
      </w:r>
      <w:proofErr w:type="gramStart"/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  <w:proofErr w:type="gramEnd"/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3.1. Освоение образовательных программы основного общего и среднего общего образования, в том числе отдельной части или всего объема учебного предмета образовательной программы, сопровождается промежуточной аттестацией учащихся.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3.1.1. Целью промежуточной аттестации учащихся 5-9, 10-11 классов является получение объективной информации о состоянии образовательных результатов учащихся за год для осуществления коррекции образовательного процесса и обеспечения эффективности управления качеством образования.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3.1.2. Задачами промежуточной аттестации являются: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установление фактического уровня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образовательных результатов учащихся за учебный год, соотнесение этого уровня требованиям ФКГОС,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мониторинг динамики достижения образовательных результатов учащимися, классами, параллелями классов, Школой в целом,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коррекция образовательного процесса на основе полученной информации с целью повышения качества образования.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3.2. Под промежуточной аттестацией учащихся 5-9, 10-11 классов понимается выставление годовых отметок как среднего арифметического четвертных/полугодовых отметок в соответствии с правилами математического округления по пятибалльной системе.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3.3. Промежуточную аттестацию в обязательном порядке проходят все учащиеся, осваивающие основные общеобразовательные программы основного общего и среднего общего образования во всех формах обучения, в том числе учащиеся, осваивающие образовательные программы по индивидуальным учебным планам.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3.4. Промежуточную аттестацию могут проходить по заявлению родителей (законных представителей) учащиеся, осваивающие основные общеобразовательные программы: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семейного образования (далее – экстерны) учащиеся, обучающиеся на уровне основного общего и среднего общего образования;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самообразования (далее – экстерны) учащиеся, обучающиеся на уровне среднего общего образования.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3.5. Промежуточная аттестация по математике и русскому языку в 5-9, 10-11 классах проходит в форме выставления годовой отметки по данным предметам как среднего арифметического четвертных/полугодовых отметок и отметки, полученной учащимися в ходе обязательных контрольных мероприятий в соответствии с правилами математического округления.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3.6. Обязательные контрольные мероприятия по математике и русскому языку проходят в виде годовых контрольных работ: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и по материалам информационной системы СТАТГРАД,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форме и по материалам, разработанным Государственным образовательным учреждением дополнительного профессионального образования "Коми республиканский институт развития образования" (далее - ГОУДПО «КРИРО»),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форме и по материалам, разработанным муниципальным учреждением «Информационно-методический центр» (далее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-М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У ИМЦ),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и по материалам, разработанным ШМО учителей–предметников русского языка и математики и утвержденным приказом директора с соблюдением конфиденциальности.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3.7. Контрольные мероприятия в рамках промежуточной аттестации учащихся проводятся в 9, 11х классах период с 10 по 20 мая текущего учебного года, в 5-8, 10 классах с 10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25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мая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текущего года по расписанию, утвержденному приказом директора. Расписание проведения контрольных мероприятий доводится до сведения педагогов, учащихся и их родителей (законных представителей) не позднее 1 мая текущего года.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3.8. Контрольные мероприятия в рамках промежуточной аттестации учащихся: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3.8.1. проводятся во время учебных занятий в соответствии с учебным расписанием;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3.8.2. в 5-7 классах продолжительность контрольного мероприятия не должна превышать 45 минут, в 8 классах -90 минут;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3.8.3. в 9, 10 и 11 классах, в случае, если контрольное мероприятие проходит в условиях, приближенных к ОГЭ или ЕГЭ, - в соответствии с требованиями к продолжительности экзамена, в остальных случаях их продолжительность не должна превышать 90 минут.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3.8.4. контрольные мероприятия в рамках промежуточной аттестации учащихся проводятся не ранее 2го и не позднее 4го урока.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3.9. От контрольных мероприятий в ходе промежуточной аттестации освобождаются: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дети-инвалиды на основании заключения медицинской организации;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учащиеся по состоянию здоровья (заболевшие в период проведения контрольных мероприятий) на основании справки медицинской организации;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учащиеся, находящиеся в лечебно-профилактических учреждениях, в учреждениях санаторного типа для детей, нуждающихся в длительном лечении;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учащиеся, освоившие основные общеобразовательные программы соответствующего уровня общего образования индивидуально (на дому), при условии, что по всем учебным предметам учебного плана они имеют положительные отметки;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учащиеся, достигшие выдающихся успехов в изучении учебных предметов учебного плана (победители предметных олимпиад регионального и федерального уровня).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3.10. Список учащихся, освобожденных от контрольных мероприятий в рамках промежуточной аттестации, утверждается приказом директора Школы и доводится до учащихся в срок не позднее 1 мая текущего года.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3.11. Учащиеся, получившие на контрольном мероприятии в рамках промежуточной аттестации неудовлетворительную отметку, или не явившиеся на контрольное мероприятие без уважительных причин, имеют право участвовать в контрольном мероприятии повторно в сроки, установленные администрацией Школы (в сроки, позволяющие учесть результаты работы при выставлении годовой отметки по предмету).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3.12. Итоги промежуточной аттестации учащихся отражаются: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3.12.1. учителями-предметниками на предметных страницах в классном журнале,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3.12.2. классным руководителем в сводной ведомости успеваемости учащихся в классном журнале, в дневниках и/или электронных дневниках учащихся, в личных делах учащихся.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3.13.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Отметки, полученные учащимися в ходе промежуточной аттестации, за текущий учебный год должны быть выставлены в классный и электронный журналы в 9, 11 классах до 25 мая, во 2-7 классах до 30 мая, в 8, 10 классах за два дня до окончания учебного года.</w:t>
      </w:r>
      <w:proofErr w:type="gramEnd"/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3.14. Неудовлетворительные результаты промежуточной аттестации по одному или нескольким учебным предметам образовательной программы соответствующего уровня образования или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непрохождение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промежуточной аттестации без уважительных причин признаются академической задолженностью.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3.15. Учащиеся, не прошедшие промежуточной аттестации по уважительным причинам или имеющие академическую задолженность переводятся в следующий класс условно.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3.16. Учащиеся обязаны ликвидировать академическую задолженность.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3.17. Родителям (законным представителям) учащихся, имеющих академическую задолженность по итогам промежуточной аттестации, должно быть вручено письменное уведомление, в котором указаны учебные предметы, по которым имеется академическая задолженность, а также сроки ее ликвидации. Копия уведомления с подписью родителей (законных представителей) хранится в личном деле учащегося.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3.18. Учащиеся, имеющие академическую задолженность, вправе пройти промежуточную аттестацию по соответствующему учебному предмету не более 2х раз в период с 1 по 15 сентября следующего учебного года.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3.19. Для проведения промежуточной аттестации во второй раз Школой создается комиссия, в которую входит заместитель директора по УР, курирующий данный уровень образования, руководитель ШМО по предмету, учитель-предметник.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3.20. Результаты промежуточной аттестации, проводимой комиссией, оформляются протоколом.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3.21. Не допускается взимание платы с учащихся за прохождение промежуточной аттестации.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3.22. Учащиеся, освоившие в полном объеме соответствующую образовательную программу учебного года и прошедшие промежуточную аттестацию, переводятся в следующий класс</w:t>
      </w: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3.23. Перевод учащегося в следующий класс осуществляется по решению Педагогического совета.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3.24. Учащиеся, не ликвидировавшие в установленные сроки академической задолженности, по усмотрению их родителей (законных представителей) оставляются на повторное обучение, переводятся на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обучение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психолого-медико-педагогической</w:t>
      </w:r>
      <w:proofErr w:type="spell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либо на обучение по индивидуальному учебному плану.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3.25.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Работы учащихся, выполненные в ходе контрольных мероприятий по русскому языку и математике в рамках промежуточной аттестации хранятся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архиве школы в течение одного года.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3.26. В целях разрешения спорных вопросов при оценке результатов контрольных мероприятий в рамках промежуточной аттестации и результатов промежуточной аттестации в Школе создается Конфликтная комиссия по рассмотрению заявлений участников промежуточной аттестации (далее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–К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онфликтная комиссия).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3.27. Состав Конфликтной комиссии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рассматривается на Педагогическом совете утверждается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приказом директора в срок до 1 мая текущего года.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3.28. Для пересмотра результатов промежуточной аттестации на основании письменного заявления родителей (законных представителей) учащегося комиссия в форме собеседования в присутствии родителей (законных представителей) определяется соответствие выставленной отметки по предмету фактическому уровню знаний учащегося. Решение Конфликтной комиссии оформляется протоколом и является окончательным.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3.29. Заместитель руководителя по УР контролирует ход промежуточной аттестации учащихся, организует проведение контрольных мероприятий в рамках промежуточной аттестации, обеспечивает объективность оценивания результатов контрольных мероприятий, проводит анализ по результатам промежуточной аттестации, знакомит с результатами анализа педагогический коллектив Школы.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3.30.Результаты анализа промежуточной аттестации учащихся используются для осуществления коррекции образовательного процесса и обеспечения эффективности управления качеством образования.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31" w:rsidRPr="009F4431" w:rsidRDefault="009F4431" w:rsidP="009F4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31" w:rsidRPr="009F4431" w:rsidRDefault="009F4431" w:rsidP="009F4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Промежуточная аттестация экстернов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4.1. Учащиеся,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Школе.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4.2. Экстерны при прохождении промежуточной аттестации пользуются академическими правами учащихся по соответствующей общеобразовательной программе.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4.3. Зачисление экстерна для прохождения промежуточной аттестации осуществляется приказом директора Школы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окончании прохождения промежуточной аттестации экстерн отчисляется из Школы соответствующим приказом директора.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4.4. Школа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Школы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условии письменно выраженного согласия с Правилами их использования.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4.5. По желанию родителей (законных представителей) экстерну на безвозмездной основе может быть предоставлена помощь педагога-психолога Школы.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4.6. Промежуточная аттестация экстерна в Школе проводится: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расписанием, утвержденным директором за неделю до ее проведения;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предметной комиссией, в количестве не менее 3-х человек, персональный состав которой утверждается приказом директором Школы.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4.7.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4.8. Экстерн имеет право оспорить результаты промежуточной аттестации, проведенной соответствующей комиссией Школы в установленном законодательством РФ порядке.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4.9. На основании протокола проведения промежуточной аттестации экстерну выдается справка установленного в 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4.10. В случае неудовлетворительных результатов промежуточной аттестации по одному или нескольким учебным предметам 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пересдачи в порядке, установленном п. 3.19 и 3.20. настоящего Положения.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4.11. Экстерны, не ликвидировавшие в установленные сроки академической задолженности, могут быть приняты для продолжения обучения в Школу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4.12. В случае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положительно, и академические задолженности не были ликвидированы в соответствующие сроки, руководитель Школы сообщает о данном факте в компетентные органы местного самоуправления.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31" w:rsidRPr="009F4431" w:rsidRDefault="009F4431" w:rsidP="009F4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Итоговая аттестация учащихся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5.1 Итоговая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5.2. К итоговой аттестации допускаются учащиеся,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9, 11 класс не ниже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удовлетворительных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5.3. Итоговая аттестация в Школе осуществляется путем выставления итоговой отметки по учебным предметам образовательных программ основного общего и среднего общего образования по пятибалльной системе.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5.4. Итоговые отметки за 11 класс определяются как среднее арифметическое полугодовых и годовых отметок учащегося за каждый год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обучения по</w:t>
      </w:r>
      <w:proofErr w:type="gramEnd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образовательной программе среднего общего образования и выставляются целым числом в соответствии с правилами математического округления.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5.5. Итоговые отметки за 9 класс по русскому языку и математике определяются как среднее арифметическое годовых и экзаменационных отметок учащихся и выставляются целыми числами в соответствии с правилами математического округления.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5.6. Итоговые отметки за 9 класс по другим учебным предметам выставляются на основе годовой отметки учащегося за 9 класс.</w:t>
      </w:r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5.7. </w:t>
      </w:r>
      <w:proofErr w:type="gramStart"/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Учащимся,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</w:t>
      </w: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программе, прошедшим экстерном государственную итоговую аттестацию в Школе и получившим удовлетворительные результаты, в качестве итоговой отметки выставляются отметки, полученные ими на промежуточной аттестации, проводимой Школой по всем учебным предметам инвариантной части базисного учебного плана.</w:t>
      </w:r>
      <w:proofErr w:type="gramEnd"/>
    </w:p>
    <w:p w:rsidR="009F4431" w:rsidRPr="009F4431" w:rsidRDefault="009F4431" w:rsidP="009F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31">
        <w:rPr>
          <w:rFonts w:ascii="Times New Roman" w:eastAsia="Times New Roman" w:hAnsi="Times New Roman" w:cs="Times New Roman"/>
          <w:sz w:val="27"/>
          <w:szCs w:val="27"/>
          <w:lang w:eastAsia="ru-RU"/>
        </w:rPr>
        <w:t>5.8. Выставление итоговых отметок учащимся 9, 11х классов оформляется протоколом. Объективность и достоверность выставленных в протоколе отметок подтверждается подписью классного руководителя, заместителя директора и директора школы.</w:t>
      </w:r>
    </w:p>
    <w:p w:rsidR="009F4431" w:rsidRPr="009F4431" w:rsidRDefault="009F4431" w:rsidP="009F44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4D11" w:rsidRDefault="00AB4D11"/>
    <w:sectPr w:rsidR="00AB4D11" w:rsidSect="009F443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431"/>
    <w:rsid w:val="009F4431"/>
    <w:rsid w:val="00AB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11"/>
  </w:style>
  <w:style w:type="paragraph" w:styleId="3">
    <w:name w:val="heading 3"/>
    <w:basedOn w:val="a"/>
    <w:link w:val="30"/>
    <w:uiPriority w:val="9"/>
    <w:qFormat/>
    <w:rsid w:val="009F44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44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4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consultant.ru%2Fdocument%2Fcons_doc_LAW_173425%2F%3Fdst%3D101375" TargetMode="External"/><Relationship Id="rId13" Type="http://schemas.openxmlformats.org/officeDocument/2006/relationships/hyperlink" Target="http://infourok.ru/site/go?href=http%3A%2F%2Fwww.consultant.ru%2Fdocument%2Fcons_doc_LAW_163931%2F%3Fdst%3D100008" TargetMode="External"/><Relationship Id="rId18" Type="http://schemas.openxmlformats.org/officeDocument/2006/relationships/hyperlink" Target="http://infourok.ru/site/go?href=http%3A%2F%2Fwww.consultant.ru%2Fdocument%2Fcons_doc_LAW_173120%2F%3Fdst%3D10005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nfourok.ru/site/go?href=http%3A%2F%2Fwww.consultant.ru%2Fdocument%2Fcons_doc_LAW_163749%2F%3Fdst%3D100006" TargetMode="External"/><Relationship Id="rId7" Type="http://schemas.openxmlformats.org/officeDocument/2006/relationships/hyperlink" Target="http://infourok.ru/site/go?href=http%3A%2F%2Fwww.consultant.ru%2Fdocument%2Fcons_doc_LAW_171264%2F%3Fdst%3D100110" TargetMode="External"/><Relationship Id="rId12" Type="http://schemas.openxmlformats.org/officeDocument/2006/relationships/hyperlink" Target="http://infourok.ru/site/go?href=http%3A%2F%2Fwww.consultant.ru%2Fdocument%2Fcons_doc_LAW_163513%2F%3Fdst%3D100009" TargetMode="External"/><Relationship Id="rId17" Type="http://schemas.openxmlformats.org/officeDocument/2006/relationships/hyperlink" Target="http://infourok.ru/site/go?href=http%3A%2F%2Fwww.consultant.ru%2Fdocument%2Fcons_doc_LAW_165905%2F%3Fdst%3D100008" TargetMode="External"/><Relationship Id="rId25" Type="http://schemas.openxmlformats.org/officeDocument/2006/relationships/hyperlink" Target="http://infourok.ru/site/go?href=http%3A%2F%2Fwww.consultant.ru%2Fdocument%2Fcons_doc_LAW_164215%2F%3Fdst%3D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fourok.ru/site/go?href=http%3A%2F%2Fwww.consultant.ru%2Fdocument%2Fcons_doc_LAW_165899%2F%3Fdst%3D100153" TargetMode="External"/><Relationship Id="rId20" Type="http://schemas.openxmlformats.org/officeDocument/2006/relationships/hyperlink" Target="http://infourok.ru/site/go?href=http%3A%2F%2Fwww.consultant.ru%2Fdocument%2Fcons_doc_LAW_165877%2F%3Fdst%3D100334" TargetMode="External"/><Relationship Id="rId1" Type="http://schemas.openxmlformats.org/officeDocument/2006/relationships/styles" Target="styles.xml"/><Relationship Id="rId6" Type="http://schemas.openxmlformats.org/officeDocument/2006/relationships/hyperlink" Target="http://infourok.ru/site/go?href=http%3A%2F%2Fwww.consultant.ru%2Fdocument%2Fcons_doc_LAW_148481%2F%3Fdst%3D100045" TargetMode="External"/><Relationship Id="rId11" Type="http://schemas.openxmlformats.org/officeDocument/2006/relationships/hyperlink" Target="http://infourok.ru/site/go?href=http%3A%2F%2Fwww.consultant.ru%2Fdocument%2Fcons_doc_LAW_173272%2F%3Fdst%3D100066" TargetMode="External"/><Relationship Id="rId24" Type="http://schemas.openxmlformats.org/officeDocument/2006/relationships/hyperlink" Target="http://infourok.ru/site/go?href=http%3A%2F%2Fwww.consultant.ru%2Fdocument%2Fcons_doc_LAW_162706%2F%3Fdst%3D100006" TargetMode="External"/><Relationship Id="rId5" Type="http://schemas.openxmlformats.org/officeDocument/2006/relationships/hyperlink" Target="http://infourok.ru/site/go?href=http%3A%2F%2Fwww.consultant.ru%2Fdocument%2Fcons_doc_LAW_147230%2F%3Fdst%3D100056" TargetMode="External"/><Relationship Id="rId15" Type="http://schemas.openxmlformats.org/officeDocument/2006/relationships/hyperlink" Target="http://infourok.ru/site/go?href=http%3A%2F%2Fwww.consultant.ru%2Fdocument%2Fcons_doc_LAW_170593%2F%3Fdst%3D100871" TargetMode="External"/><Relationship Id="rId23" Type="http://schemas.openxmlformats.org/officeDocument/2006/relationships/hyperlink" Target="http://infourok.ru/site/go?href=http%3A%2F%2Fwww.consultant.ru%2Fdocument%2Fcons_doc_LAW_174671%2F%3Fdst%3D100010" TargetMode="External"/><Relationship Id="rId10" Type="http://schemas.openxmlformats.org/officeDocument/2006/relationships/hyperlink" Target="http://infourok.ru/site/go?href=http%3A%2F%2Fwww.consultant.ru%2Fdocument%2Fcons_doc_LAW_158405%2F%3Fdst%3D100320" TargetMode="External"/><Relationship Id="rId19" Type="http://schemas.openxmlformats.org/officeDocument/2006/relationships/hyperlink" Target="http://infourok.ru/site/go?href=http%3A%2F%2Fwww.consultant.ru%2Fdocument%2Fcons_doc_LAW_173169%2F%3Fdst%3D100026" TargetMode="External"/><Relationship Id="rId4" Type="http://schemas.openxmlformats.org/officeDocument/2006/relationships/hyperlink" Target="http://infourok.ru/site/go?href=http%3A%2F%2Fwww.consultant.ru%2Fdocument%2Fcons_doc_LAW_156900%2F%3Fdst%3D100098" TargetMode="External"/><Relationship Id="rId9" Type="http://schemas.openxmlformats.org/officeDocument/2006/relationships/hyperlink" Target="http://infourok.ru/site/go?href=http%3A%2F%2Fwww.consultant.ru%2Fdocument%2Fcons_doc_LAW_158412%2F%3Fdst%3D100008" TargetMode="External"/><Relationship Id="rId14" Type="http://schemas.openxmlformats.org/officeDocument/2006/relationships/hyperlink" Target="http://infourok.ru/site/go?href=http%3A%2F%2Fwww.consultant.ru%2Fdocument%2Fcons_doc_LAW_164856%2F%3Fdst%3D100011" TargetMode="External"/><Relationship Id="rId22" Type="http://schemas.openxmlformats.org/officeDocument/2006/relationships/hyperlink" Target="http://infourok.ru/site/go?href=http%3A%2F%2Fwww.consultant.ru%2Fdocument%2Fcons_doc_LAW_167340%2F%3Fdst%3D1000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4976</Words>
  <Characters>28364</Characters>
  <Application>Microsoft Office Word</Application>
  <DocSecurity>0</DocSecurity>
  <Lines>236</Lines>
  <Paragraphs>66</Paragraphs>
  <ScaleCrop>false</ScaleCrop>
  <Company>Krokoz™ Inc.</Company>
  <LinksUpToDate>false</LinksUpToDate>
  <CharactersWithSpaces>33274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рамзан</dc:creator>
  <cp:lastModifiedBy>рамзан</cp:lastModifiedBy>
  <cp:revision>2</cp:revision>
  <dcterms:created xsi:type="dcterms:W3CDTF">2019-01-29T17:53:00Z</dcterms:created>
  <dcterms:modified xsi:type="dcterms:W3CDTF">2019-01-29T17:53:00Z</dcterms:modified>
</cp:coreProperties>
</file>